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84810" w14:textId="77777777" w:rsidR="00775779" w:rsidRDefault="00775779" w:rsidP="00775779">
      <w:pPr>
        <w:spacing w:before="240" w:after="24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ANEXO B.2.1 Desglose de Fármacos e insumos para Atención Veterinaria</w:t>
      </w:r>
    </w:p>
    <w:p w14:paraId="36B13D2B" w14:textId="77777777" w:rsidR="00775779" w:rsidRDefault="00775779" w:rsidP="00775779">
      <w:pPr>
        <w:spacing w:before="240" w:after="24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(OBLIGATORIO PARA PROYECTOS ADJUDICADOS LÍNEA B.2)</w:t>
      </w:r>
    </w:p>
    <w:tbl>
      <w:tblPr>
        <w:tblW w:w="88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46"/>
        <w:gridCol w:w="1576"/>
        <w:gridCol w:w="1829"/>
        <w:gridCol w:w="1182"/>
        <w:gridCol w:w="1351"/>
        <w:gridCol w:w="1154"/>
      </w:tblGrid>
      <w:tr w:rsidR="00775779" w14:paraId="7A2B3FF9" w14:textId="77777777" w:rsidTr="000D32C2">
        <w:trPr>
          <w:trHeight w:val="5489"/>
        </w:trPr>
        <w:tc>
          <w:tcPr>
            <w:tcW w:w="883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846CAB" w14:textId="77777777" w:rsidR="00775779" w:rsidRDefault="00775779" w:rsidP="000D32C2">
            <w:pPr>
              <w:spacing w:before="240"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Fármacos e insumos: Se podrán financiar fármacos e insumos necesarios para dar atención médica de pacientes acorde a la cantidad de animales a intervenir como meta según prestación. Debe indicar a qué sub-ítem pertenece el insumo o fármaco, según la siguiente clasificación:                                                     </w:t>
            </w:r>
          </w:p>
          <w:p w14:paraId="1B49B1FE" w14:textId="77777777" w:rsidR="00775779" w:rsidRDefault="00775779" w:rsidP="000D32C2">
            <w:pPr>
              <w:spacing w:before="240"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A) Diagnóstico y tratamiento: solución ótica, solución oftálmica, antialérgicos, antifúngicos, </w:t>
            </w:r>
            <w:proofErr w:type="spellStart"/>
            <w:r>
              <w:rPr>
                <w:b/>
                <w:bCs/>
                <w:sz w:val="20"/>
                <w:szCs w:val="20"/>
              </w:rPr>
              <w:t>antisárnicos</w:t>
            </w:r>
            <w:proofErr w:type="spellEnd"/>
            <w:r>
              <w:rPr>
                <w:b/>
                <w:bCs/>
                <w:sz w:val="20"/>
                <w:szCs w:val="20"/>
              </w:rPr>
              <w:t>, antibióticos, vitaminas, reactivos para exámenes u otros.</w:t>
            </w:r>
            <w:r>
              <w:rPr>
                <w:b/>
                <w:bCs/>
                <w:sz w:val="20"/>
                <w:szCs w:val="20"/>
              </w:rPr>
              <w:tab/>
            </w:r>
          </w:p>
          <w:p w14:paraId="753E16E4" w14:textId="77777777" w:rsidR="00775779" w:rsidRDefault="00775779" w:rsidP="000D32C2">
            <w:pPr>
              <w:spacing w:before="240"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Tratamientos preventivos sanitarios: vacunas antirrábicas, óctuple, triple felina, leucemia felina, antiparasitarios internos y antiparasitarios externos.  Las cantidades deben ir acorde al número de animales a intervenir; por ejemplo: 30 vacunas antirrábicas, 5 triple felinas y 5 leucemia; antiparasitarios; para un total de 25 perros y 5 gatos.</w:t>
            </w:r>
          </w:p>
          <w:p w14:paraId="6A011CD1" w14:textId="77777777" w:rsidR="00775779" w:rsidRDefault="00775779" w:rsidP="000D32C2">
            <w:pPr>
              <w:spacing w:before="240"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C) Cirugías: antiinflamatorios, analgésicos, corticoides, antibióticos, sueros, vendajes, collares isabelinos, </w:t>
            </w:r>
            <w:proofErr w:type="spellStart"/>
            <w:r>
              <w:rPr>
                <w:b/>
                <w:bCs/>
                <w:sz w:val="20"/>
                <w:szCs w:val="20"/>
              </w:rPr>
              <w:t>bodys</w:t>
            </w:r>
            <w:proofErr w:type="spellEnd"/>
            <w:r>
              <w:rPr>
                <w:b/>
                <w:bCs/>
                <w:sz w:val="20"/>
                <w:szCs w:val="20"/>
              </w:rPr>
              <w:t>-cobre u otros.</w:t>
            </w:r>
          </w:p>
          <w:p w14:paraId="47BB5EA8" w14:textId="77777777" w:rsidR="00775779" w:rsidRDefault="00775779" w:rsidP="000D32C2">
            <w:pPr>
              <w:spacing w:before="240"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 anterior, en concordancia con la Guía de Protocolos Médicos y las buenas prácticas de la medicina veterinaria.</w:t>
            </w:r>
          </w:p>
        </w:tc>
      </w:tr>
      <w:tr w:rsidR="00775779" w14:paraId="0B35AB25" w14:textId="77777777" w:rsidTr="000D32C2">
        <w:trPr>
          <w:trHeight w:val="479"/>
        </w:trPr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4237B4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Insumos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5FE528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E71789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Características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E9ABE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0338CC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Valor </w:t>
            </w:r>
            <w:proofErr w:type="gramStart"/>
            <w:r>
              <w:rPr>
                <w:b/>
                <w:bCs/>
                <w:sz w:val="20"/>
                <w:szCs w:val="20"/>
              </w:rPr>
              <w:t>Unitario(</w:t>
            </w:r>
            <w:proofErr w:type="gramEnd"/>
            <w:r>
              <w:rPr>
                <w:b/>
                <w:bCs/>
                <w:sz w:val="20"/>
                <w:szCs w:val="20"/>
              </w:rPr>
              <w:t>$)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6D8C7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Valor</w:t>
            </w:r>
          </w:p>
          <w:p w14:paraId="65D72F12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 ($)</w:t>
            </w:r>
          </w:p>
        </w:tc>
      </w:tr>
      <w:tr w:rsidR="00775779" w14:paraId="51F5866E" w14:textId="77777777" w:rsidTr="000D32C2">
        <w:trPr>
          <w:trHeight w:val="840"/>
        </w:trPr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3699C" w14:textId="77777777" w:rsidR="00775779" w:rsidRDefault="00775779" w:rsidP="000D32C2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EJEMPLO. Analgésico -antiinflamatorio en comprimidos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273DDF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Caja con 10 comprimidos-(unidad)</w:t>
            </w:r>
          </w:p>
          <w:p w14:paraId="617D5054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F88D3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Ketoprofeno 10mg comprimido, (NAXPET)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0C61D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AD40F7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$5.290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A23C71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$5.290</w:t>
            </w:r>
          </w:p>
        </w:tc>
      </w:tr>
      <w:tr w:rsidR="00775779" w14:paraId="3B3661F3" w14:textId="77777777" w:rsidTr="000D32C2">
        <w:trPr>
          <w:trHeight w:val="855"/>
        </w:trPr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32F976" w14:textId="77777777" w:rsidR="00775779" w:rsidRDefault="00775779" w:rsidP="000D32C2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EJEMPLO. Vacunas antirrábicas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98F2FD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Caja 1 frasco con 10 dosis (unidad)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ECCEC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Vacuna antirrábica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F83A9F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DCB24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$10.133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96F4B3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$30.399</w:t>
            </w:r>
          </w:p>
        </w:tc>
      </w:tr>
      <w:tr w:rsidR="00775779" w14:paraId="4A64143D" w14:textId="77777777" w:rsidTr="000D32C2">
        <w:trPr>
          <w:trHeight w:val="511"/>
        </w:trPr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888E9" w14:textId="77777777" w:rsidR="00775779" w:rsidRDefault="00775779" w:rsidP="000D32C2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EJEMPLO. Óctuple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89201F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Caja 25 dosis (unidad)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2180E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Vacuna óctuple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1C647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04890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$57.490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0CB40C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$57.490</w:t>
            </w:r>
          </w:p>
        </w:tc>
      </w:tr>
      <w:tr w:rsidR="00775779" w14:paraId="6B3EE9E2" w14:textId="77777777" w:rsidTr="000D32C2">
        <w:trPr>
          <w:trHeight w:val="764"/>
        </w:trPr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6946DE" w14:textId="77777777" w:rsidR="00775779" w:rsidRDefault="00775779" w:rsidP="000D32C2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EJEMPLO. Triple felina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D0A343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Caja con 5 dosis</w:t>
            </w:r>
          </w:p>
          <w:p w14:paraId="781441D7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(unidad)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EC2BA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Vacuna triple felina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F12984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2A5E4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$15.456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2D5BF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$15.456</w:t>
            </w:r>
          </w:p>
        </w:tc>
      </w:tr>
      <w:tr w:rsidR="00775779" w14:paraId="093B0A7C" w14:textId="77777777" w:rsidTr="000D32C2">
        <w:trPr>
          <w:trHeight w:val="839"/>
        </w:trPr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9F79B6" w14:textId="77777777" w:rsidR="00775779" w:rsidRDefault="00775779" w:rsidP="000D32C2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EJEMPLO. Leucemia felina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0D29A2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Caja 1 frasco, con 1 dosis (unidad)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328FB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Vacuna leucemia felina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480C36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094416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$4.194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860358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$20.970</w:t>
            </w:r>
          </w:p>
        </w:tc>
      </w:tr>
      <w:tr w:rsidR="00775779" w14:paraId="3CBC8EDB" w14:textId="77777777" w:rsidTr="000D32C2">
        <w:trPr>
          <w:trHeight w:val="695"/>
        </w:trPr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0DDD69" w14:textId="77777777" w:rsidR="00775779" w:rsidRDefault="00775779" w:rsidP="000D32C2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EJEMPLO. Antiparasitario interno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F3DEFB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Estuche 50 comprimidos</w:t>
            </w:r>
          </w:p>
          <w:p w14:paraId="1DBE3B39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(unidad)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2ACBC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Antiparasitario interno (</w:t>
            </w:r>
            <w:proofErr w:type="spellStart"/>
            <w:r>
              <w:rPr>
                <w:b/>
                <w:bCs/>
                <w:sz w:val="20"/>
                <w:szCs w:val="20"/>
              </w:rPr>
              <w:t>Mebermic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97685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A4BE6E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$33.990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2A744E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$67.800</w:t>
            </w:r>
          </w:p>
        </w:tc>
      </w:tr>
      <w:tr w:rsidR="00775779" w14:paraId="4B12003D" w14:textId="77777777" w:rsidTr="000D32C2">
        <w:trPr>
          <w:trHeight w:val="710"/>
        </w:trPr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13C14" w14:textId="77777777" w:rsidR="00775779" w:rsidRDefault="00775779" w:rsidP="000D32C2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EJEMPLO. Antiparasitario externo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2AA0E9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Botella (unidad)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6BD5B9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FIPRONIL 0.25% </w:t>
            </w:r>
            <w:proofErr w:type="gramStart"/>
            <w:r>
              <w:rPr>
                <w:b/>
                <w:bCs/>
                <w:sz w:val="20"/>
                <w:szCs w:val="20"/>
              </w:rPr>
              <w:t>SPRAY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250ML (</w:t>
            </w:r>
            <w:proofErr w:type="spellStart"/>
            <w:r>
              <w:rPr>
                <w:b/>
                <w:bCs/>
                <w:sz w:val="20"/>
                <w:szCs w:val="20"/>
              </w:rPr>
              <w:t>Fipronil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F2F432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8F01C6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$16.085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3DA14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$128.680</w:t>
            </w:r>
          </w:p>
        </w:tc>
      </w:tr>
      <w:tr w:rsidR="00775779" w14:paraId="620A33DD" w14:textId="77777777" w:rsidTr="000D32C2">
        <w:trPr>
          <w:trHeight w:val="855"/>
        </w:trPr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00F3C" w14:textId="77777777" w:rsidR="00775779" w:rsidRDefault="00775779" w:rsidP="000D32C2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EJEMPLO. Venda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539ED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Caja con 4 rollos (unidad)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C1DB9" w14:textId="77777777" w:rsidR="00775779" w:rsidRDefault="00775779" w:rsidP="000D32C2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Venda autoadherente tipo </w:t>
            </w:r>
            <w:proofErr w:type="spellStart"/>
            <w:r>
              <w:rPr>
                <w:b/>
                <w:bCs/>
                <w:sz w:val="20"/>
                <w:szCs w:val="20"/>
              </w:rPr>
              <w:t>Coban</w:t>
            </w:r>
            <w:proofErr w:type="spellEnd"/>
            <w:r>
              <w:rPr>
                <w:b/>
                <w:bCs/>
                <w:sz w:val="20"/>
                <w:szCs w:val="20"/>
              </w:rPr>
              <w:t>, 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4D404F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A90B84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$2.601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B8140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$7.803</w:t>
            </w:r>
          </w:p>
        </w:tc>
      </w:tr>
      <w:tr w:rsidR="00775779" w14:paraId="47D5B2A0" w14:textId="77777777" w:rsidTr="000D32C2">
        <w:trPr>
          <w:trHeight w:val="300"/>
        </w:trPr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749E4B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E98A7F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730F83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270B94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F3F154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7DDEB6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75779" w14:paraId="4EE496B6" w14:textId="77777777" w:rsidTr="000D32C2">
        <w:trPr>
          <w:trHeight w:val="300"/>
        </w:trPr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27B0A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A72372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07AD26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A5163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6120DA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61586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75779" w14:paraId="0B6F9718" w14:textId="77777777" w:rsidTr="000D32C2">
        <w:trPr>
          <w:trHeight w:val="300"/>
        </w:trPr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6A6A6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E402AD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76E8E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6910E8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BA6D85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086DF9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75779" w14:paraId="1B3F1E03" w14:textId="77777777" w:rsidTr="000D32C2">
        <w:trPr>
          <w:trHeight w:val="300"/>
        </w:trPr>
        <w:tc>
          <w:tcPr>
            <w:tcW w:w="17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041895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FF40E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B29474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5F809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395F91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13FF89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75779" w14:paraId="71313B2A" w14:textId="77777777" w:rsidTr="000D32C2">
        <w:trPr>
          <w:trHeight w:val="300"/>
        </w:trPr>
        <w:tc>
          <w:tcPr>
            <w:tcW w:w="768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6F1AA7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IVA (19%)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E5009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</w:t>
            </w:r>
          </w:p>
        </w:tc>
      </w:tr>
      <w:tr w:rsidR="00775779" w14:paraId="4B0C35A7" w14:textId="77777777" w:rsidTr="000D32C2">
        <w:trPr>
          <w:trHeight w:val="300"/>
        </w:trPr>
        <w:tc>
          <w:tcPr>
            <w:tcW w:w="768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7A88E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Subtotal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A1174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</w:t>
            </w:r>
          </w:p>
        </w:tc>
      </w:tr>
      <w:tr w:rsidR="00775779" w14:paraId="771DC59B" w14:textId="77777777" w:rsidTr="000D32C2">
        <w:trPr>
          <w:trHeight w:val="300"/>
        </w:trPr>
        <w:tc>
          <w:tcPr>
            <w:tcW w:w="768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32F72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Total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General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D9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FF1D9" w14:textId="77777777" w:rsidR="00775779" w:rsidRDefault="00775779" w:rsidP="000D32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$</w:t>
            </w:r>
          </w:p>
        </w:tc>
      </w:tr>
    </w:tbl>
    <w:p w14:paraId="4C32B8DA" w14:textId="77777777" w:rsidR="00775779" w:rsidRDefault="00775779" w:rsidP="00775779">
      <w:pPr>
        <w:spacing w:after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50EA729D" w14:textId="77777777" w:rsidR="00775779" w:rsidRDefault="00775779" w:rsidP="00775779">
      <w:pPr>
        <w:spacing w:after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Responsabilidad</w:t>
      </w:r>
    </w:p>
    <w:p w14:paraId="4D3BCEB2" w14:textId="77777777" w:rsidR="00775779" w:rsidRDefault="00775779" w:rsidP="00775779">
      <w:pPr>
        <w:spacing w:after="240" w:line="276" w:lineRule="auto"/>
        <w:jc w:val="both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Los insumos y fármacos a utilizar</w:t>
      </w:r>
      <w:proofErr w:type="gramEnd"/>
      <w:r>
        <w:rPr>
          <w:b/>
          <w:bCs/>
          <w:sz w:val="20"/>
          <w:szCs w:val="20"/>
        </w:rPr>
        <w:t xml:space="preserve"> deben estar en buenas condiciones de manejo y almacenamiento, los fármacos adquiridos no deben tener una fecha de vencimiento inferior a un año de la fecha de recepción y deben ser utilizados según las indicaciones de administración o aplicación del fabricante, según especie, dosis, vía de administración y otros; lo anterior, en concordancia con la Guía de Protocolos Médicos del PTRAC.</w:t>
      </w:r>
    </w:p>
    <w:p w14:paraId="0A755E74" w14:textId="77777777" w:rsidR="00775779" w:rsidRDefault="00775779" w:rsidP="00775779">
      <w:pPr>
        <w:spacing w:after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La contravención a esta obligación acarreará las responsabilidades y sanciones correspondientes. Asimismo, el incumplimiento grave de esta obligación faculta a la SUBDERE a dar término anticipado al convenio.</w:t>
      </w:r>
    </w:p>
    <w:p w14:paraId="53B54F2C" w14:textId="77777777" w:rsidR="00775779" w:rsidRDefault="00775779" w:rsidP="00775779">
      <w:pPr>
        <w:spacing w:after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Datos Médico Veterinario (encargado técnico)</w:t>
      </w:r>
    </w:p>
    <w:p w14:paraId="6DAB2C50" w14:textId="77777777" w:rsidR="00775779" w:rsidRDefault="00775779" w:rsidP="00775779">
      <w:pPr>
        <w:spacing w:after="240" w:line="276" w:lineRule="auto"/>
        <w:jc w:val="both"/>
        <w:rPr>
          <w:b/>
          <w:bCs/>
          <w:sz w:val="20"/>
          <w:szCs w:val="20"/>
        </w:rPr>
      </w:pPr>
    </w:p>
    <w:p w14:paraId="5ACFF764" w14:textId="77777777" w:rsidR="00775779" w:rsidRDefault="00775779" w:rsidP="00775779">
      <w:pPr>
        <w:spacing w:after="240" w:line="276" w:lineRule="auto"/>
        <w:jc w:val="both"/>
        <w:rPr>
          <w:b/>
          <w:bCs/>
          <w:sz w:val="20"/>
          <w:szCs w:val="20"/>
        </w:rPr>
      </w:pPr>
    </w:p>
    <w:p w14:paraId="77529AC1" w14:textId="77777777" w:rsidR="00775779" w:rsidRDefault="00775779" w:rsidP="00775779">
      <w:pPr>
        <w:spacing w:after="240" w:line="276" w:lineRule="auto"/>
        <w:jc w:val="both"/>
        <w:rPr>
          <w:b/>
          <w:bCs/>
          <w:sz w:val="20"/>
          <w:szCs w:val="20"/>
        </w:rPr>
      </w:pPr>
    </w:p>
    <w:tbl>
      <w:tblPr>
        <w:tblW w:w="88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57"/>
        <w:gridCol w:w="1730"/>
        <w:gridCol w:w="975"/>
        <w:gridCol w:w="1936"/>
        <w:gridCol w:w="1049"/>
        <w:gridCol w:w="1891"/>
      </w:tblGrid>
      <w:tr w:rsidR="00775779" w14:paraId="1DEBC0CC" w14:textId="77777777" w:rsidTr="000D32C2">
        <w:trPr>
          <w:trHeight w:val="285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07DFBD" w14:textId="77777777" w:rsidR="00775779" w:rsidRDefault="00775779" w:rsidP="000D32C2">
            <w:pPr>
              <w:spacing w:before="240"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Nombre: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1F38CA" w14:textId="77777777" w:rsidR="00775779" w:rsidRDefault="00775779" w:rsidP="000D32C2">
            <w:pPr>
              <w:spacing w:before="240"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D28322" w14:textId="77777777" w:rsidR="00775779" w:rsidRDefault="00775779" w:rsidP="000D32C2">
            <w:pPr>
              <w:spacing w:before="240"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Firma: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DA2D1" w14:textId="77777777" w:rsidR="00775779" w:rsidRDefault="00775779" w:rsidP="000D32C2">
            <w:pPr>
              <w:spacing w:before="240"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C0251" w14:textId="77777777" w:rsidR="00775779" w:rsidRDefault="00775779" w:rsidP="000D32C2">
            <w:pPr>
              <w:spacing w:before="240"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Timbre: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D1C7D3" w14:textId="77777777" w:rsidR="00775779" w:rsidRDefault="00775779" w:rsidP="000D32C2">
            <w:pPr>
              <w:spacing w:before="240"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78500F19" w14:textId="77777777" w:rsidR="00775779" w:rsidRDefault="00775779" w:rsidP="00775779">
      <w:pPr>
        <w:spacing w:before="240" w:after="240" w:line="276" w:lineRule="auto"/>
        <w:jc w:val="center"/>
        <w:rPr>
          <w:b/>
          <w:bCs/>
          <w:sz w:val="20"/>
          <w:szCs w:val="20"/>
        </w:rPr>
      </w:pPr>
    </w:p>
    <w:p w14:paraId="286EB30F" w14:textId="77777777" w:rsidR="00D05A7C" w:rsidRDefault="00D05A7C"/>
    <w:sectPr w:rsidR="00D05A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79"/>
    <w:rsid w:val="006F4BEB"/>
    <w:rsid w:val="00775779"/>
    <w:rsid w:val="007A5932"/>
    <w:rsid w:val="00D05A7C"/>
    <w:rsid w:val="00FC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EAE3A"/>
  <w15:chartTrackingRefBased/>
  <w15:docId w15:val="{05BC99ED-FAC3-4BC7-9BBE-E97B59B2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779"/>
    <w:pPr>
      <w:widowControl w:val="0"/>
      <w:spacing w:after="0" w:line="240" w:lineRule="auto"/>
    </w:pPr>
    <w:rPr>
      <w:rFonts w:ascii="Arial" w:eastAsia="Arial" w:hAnsi="Arial" w:cs="Arial"/>
      <w:kern w:val="0"/>
      <w:lang w:val="es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7577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s-CL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577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s-CL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577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s-CL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577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lang w:val="es-CL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577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lang w:val="es-CL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577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L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577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L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577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L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577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L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57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57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57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5779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5779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57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577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57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57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577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757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577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757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577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L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7577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7577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L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75779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5779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val="es-CL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5779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577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COLLADO PACHECO</dc:creator>
  <cp:keywords/>
  <dc:description/>
  <cp:lastModifiedBy>SERGIO COLLADO PACHECO</cp:lastModifiedBy>
  <cp:revision>1</cp:revision>
  <dcterms:created xsi:type="dcterms:W3CDTF">2026-08-11T12:04:00Z</dcterms:created>
  <dcterms:modified xsi:type="dcterms:W3CDTF">2026-08-11T12:05:00Z</dcterms:modified>
</cp:coreProperties>
</file>