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4101"/>
        <w:gridCol w:w="4928"/>
        <w:tblGridChange w:id="0">
          <w:tblGrid>
            <w:gridCol w:w="4101"/>
            <w:gridCol w:w="4928"/>
          </w:tblGrid>
        </w:tblGridChange>
      </w:tblGrid>
      <w:tr>
        <w:trPr>
          <w:cantSplit w:val="0"/>
          <w:trHeight w:val="615" w:hRule="atLeast"/>
          <w:tblHeader w:val="0"/>
        </w:trPr>
        <w:tc>
          <w:tcPr>
            <w:gridSpan w:val="2"/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FICHA TÉCNICA MATERIAL EDUCATIVO EN TENENCIA RESPONSABLE DE ANIMALES DE COMPAÑÍA PARA SU ANÁLISIS CURRICULAR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Identificación del Material educativo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Desarrollado en el proyecto SUBDERE n°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1277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 la organización ejecutora: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Fundación Colectivo Empatía Animal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del proyecto: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VIDEOS CON EMPATÍA: EDUCACIÓN TRM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E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Contexto material educativo para evaluación pedagógica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Tipo de material educativo: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color w:val="000000"/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highlight w:val="white"/>
                <w:rtl w:val="0"/>
              </w:rPr>
              <w:t xml:space="preserve">Guía </w:t>
            </w: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didáctica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Título del libro/obra: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“Guía para mediadores de las experiencias de Aprendizaje en Tenencia Responsable de mascotas”</w:t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Video: “Un día de picazón” - Episodio 1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Video: “Nuevos amigos” - Episodio 2</w:t>
            </w:r>
          </w:p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Año: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  <w:highlight w:val="white"/>
              </w:rPr>
            </w:pPr>
            <w:r w:rsidDel="00000000" w:rsidR="00000000" w:rsidRPr="00000000">
              <w:rPr>
                <w:sz w:val="20"/>
                <w:szCs w:val="20"/>
                <w:highlight w:val="white"/>
                <w:rtl w:val="0"/>
              </w:rPr>
              <w:t xml:space="preserve">2021</w:t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Público objetivo: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Niños y niñas en etapa Pre-escolar, Básica y Media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Rango etario: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 a 17 años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Nivel de enseñanza: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 los cursos: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-NM: nivel medio mayor</w:t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-NT: nivel de transición primer y segundo (Pre Kinder y Kinder)</w:t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General Básica: 1° a 8°</w:t>
            </w:r>
          </w:p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Enseñanza Media: 1° a 4°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Propósito u objetivo del recurso educativo, definido por sus elaboradoras/es: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Unidades educativas para dar a conocer a través de material audiovisual, la importancia de entregar cuidados sanitarios a los animales y asumir que la adopción de una mascota es un compromiso que implica responsabilidades, donde los animales pasan a ser parte de la familia.</w:t>
            </w:r>
          </w:p>
        </w:tc>
      </w:tr>
      <w:tr>
        <w:trPr>
          <w:cantSplit w:val="0"/>
          <w:trHeight w:val="348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Asignatura/s a incorporar: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Pre - escolar:</w:t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Ámbito: Desarrollo Personal y Social</w:t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Ámbito: Interacción y Comprensión del Entorno</w:t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Escolar básica:</w:t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hyperlink r:id="rId7">
              <w:r w:rsidDel="00000000" w:rsidR="00000000" w:rsidRPr="00000000">
                <w:rPr>
                  <w:sz w:val="20"/>
                  <w:szCs w:val="20"/>
                  <w:rtl w:val="0"/>
                </w:rPr>
                <w:t xml:space="preserve">Ciencias naturales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Artes visuales</w:t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Otros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Contexto pedagógico: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Los niños/as y jóvenes verán los videos y reflexionarán mediante una dinámica de participación, sobre la necesidad de ser responsables con los animales mediante la adopción de mascotas de forma responsable y la entrega de atenciones sanitarias básicas para el cuidado de su salud y bienestar.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Tipo de obra (Narrativa, Textos no literarios, Poemas, canciones, adivinanzas, otro):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Unidad educativa y videos </w:t>
            </w:r>
          </w:p>
        </w:tc>
      </w:tr>
      <w:tr>
        <w:trPr>
          <w:cantSplit w:val="0"/>
          <w:trHeight w:val="113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Bibliografía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Ley N° 21.020 de 2017 sobre Tenencia Responsable de Mascotas y Animales de Compañía Ministerio de Salud. Publicada 2-AGO-2017.</w:t>
            </w:r>
          </w:p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https://www.bcn.cl/leychile/navegar?idNorma=1106037 </w:t>
            </w:r>
          </w:p>
        </w:tc>
      </w:tr>
    </w:tbl>
    <w:p w:rsidR="00000000" w:rsidDel="00000000" w:rsidP="00000000" w:rsidRDefault="00000000" w:rsidRPr="00000000" w14:paraId="00000037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  <w:t xml:space="preserve">             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4219575</wp:posOffset>
          </wp:positionH>
          <wp:positionV relativeFrom="paragraph">
            <wp:posOffset>-19046</wp:posOffset>
          </wp:positionV>
          <wp:extent cx="1377432" cy="1138238"/>
          <wp:effectExtent b="0" l="0" r="0" t="0"/>
          <wp:wrapNone/>
          <wp:docPr id="7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15309" l="7826" r="6521" t="7175"/>
                  <a:stretch>
                    <a:fillRect/>
                  </a:stretch>
                </pic:blipFill>
                <pic:spPr>
                  <a:xfrm>
                    <a:off x="0" y="0"/>
                    <a:ext cx="1377432" cy="11382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226185" cy="1104900"/>
          <wp:effectExtent b="0" l="0" r="0" t="0"/>
          <wp:wrapSquare wrapText="bothSides" distB="0" distT="0" distL="114300" distR="114300"/>
          <wp:docPr id="8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 b="0" l="0" r="45499" t="0"/>
                  <a:stretch>
                    <a:fillRect/>
                  </a:stretch>
                </pic:blipFill>
                <pic:spPr>
                  <a:xfrm>
                    <a:off x="0" y="0"/>
                    <a:ext cx="1226185" cy="1104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F37C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F37C79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F37C7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F37C79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F37C79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8263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82636"/>
    <w:rPr>
      <w:rFonts w:ascii="Segoe UI" w:cs="Segoe UI" w:hAnsi="Segoe UI"/>
      <w:sz w:val="18"/>
      <w:szCs w:val="18"/>
    </w:r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Revisin">
    <w:name w:val="Revision"/>
    <w:hidden w:val="1"/>
    <w:uiPriority w:val="99"/>
    <w:semiHidden w:val="1"/>
    <w:rsid w:val="006B235D"/>
    <w:pPr>
      <w:spacing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curriculumnacional.cl/portal/Educacion-General/Ciencias-naturales/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tFjuvmKw08Q8TxvH8zPJakoiE/A==">AMUW2mWTeEY2pzny+tsCt6laSjARBFHCObCRoMM723WbL7t6QMGsAVBOy11uEYBPQh3VVF0JL/x3Twgpd7W02Rg86lPMLl1Pl+dAB1Pw0U4zuqHPiYdFVjKIByG6Gi25pNhQZfBQeXYF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2022-11-14T11:40:00Z</dcterms:created>
  <dc:creator>Carol Hernández</dc:creator>
</cp:coreProperties>
</file>